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Рекомендации психолога участникам образовательного процесса на начало 2020- 2021 учебного года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Избегайте информационного перенасыщения, хайповых вбросов - это позволит не заражаться чужой паникой. Контролируйте объем и качество поступающей к вам информации, переизбыток информации способствует эскалации тревоги и ухудшению общего состояния. Информационная "диета" - очень неплохое решение, исключите из своего рациона информацию из любых непроверенных источников, особенно если она выводит вас из равновесия.</w:t>
        <w:br/>
        <w:t xml:space="preserve">Сократите до минимума любые беседы, вызывающие у вас тревогу или панику, оградите себя - это нормально.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Опирайтесь на факты и собственную позицию. Достоверную информацию о вирусе, группах риска и мерах профилактики - можно получить на сайте ВОЗ. На основании полученной информации, вы сможете выстроить свою стратегию поведения в сложившейся ситуации. Это даст опору, даст некоторую определенность, появится понятный алгоритм - все это очень важно в контексте снижения тревоги.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Позаботьтесь о наличии контроля и структуры там, где это возможно - это поможет справиться с ощущением беспомощности. Столкнувшись с неуправляемостью и непредсказуемостью вовне важно сместить фокус внимания вовнутрь, в зону вашего влияния. Это может касаться всего, что вы способны проконтролировать - ваш дом, ваши финансы, ваше тело.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Кстати, о теле. Не пренебрегайте спортом. Давно известно, что физическая активность прекрасно "лечит" тревожные состояния. Уже через 10-15 минут после начала занятий спортом, вы можете заметить, что мысли ваши стали более позитивными, а фон настроения улучшится, что связано с дополнительной выработкой эндорфинов - "гормонов удовольствия".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Обращайте внимание на то, чтобы ваши сердце и мозг находились в равновесии. Для этого время от времени делайте два медленных и глубоких вдоха, это стимулирует парсимпатическую нервную систему и немного смещают баланс в сторону физиологического торможения. В состоянии равновесия мы способны противостоять любым неожиданностям.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Вспоминайте хорошее. Переживание позитивных эмоций посредством воспоминаний, способно поменять сердечный ритм, который в свою очередь отражается на работе лимбической системы головного мозга - что в результате ощущается как состояние стабильности и спокойствия, помогая контролировать тревогу.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Следите за питанием. Во время высоких эмоциональных нагрузок особенно важно, чтобы в рационе было достаточно продуктов богатых жирными кислотами, они - основная составляющая мембраны нервной клетки. При недостатке жирных кислот клетки мозга теряют эластичность. Питание с дефицитом Омега-3 вызывает ощущение беспокойства и снижает чувство удовольствия.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теряйте чувства юмора! Юмор является зрелой психологической защитой, позволяющей избавиться от избыточного эмоционального напряжения и справиться с тревогой. Вот что о шутках и юморе писал Зигмунд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Фрейд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Юмор не покоряется судьбе, он упрям и знаменует не только торжество Эго, но и торжество принципа удовольствия, способного утвердиться здесь вопреки неблагоприятным обстоятельствам действительности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Шутите, смотрите добрые, смешные фильмы - это благотворно скажется на вашем психоэмоциональном состоянии.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Будьте здоровы, физически и эмоционально!</w:t>
      </w:r>
    </w:p>
    <w:p>
      <w:pPr>
        <w:spacing w:before="0" w:after="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https://nsportal.ru/ilyasova-almira-ahmetovna</w:t>
        </w:r>
      </w:hyperlink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Хотелось бы обратиться к вам, родители, и оставить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несколько рекомендаций в поддержку.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Выйдите из пространства негативных переживаний.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Думайте позитивно и с юмором.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Перейдите на позицию окейности (с вами, с ребенком, с миром).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Познакомьте себя и своих деток с эмоциями и чувствами. Научитесь их распознавать.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Воспринимайте имеющуюся ситуацию с позиции ученика (как учебный материал, который несет в себе определенный опыт и развитие).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Даже если вам показались ситуация или обстоятельства неразрешимыми, попробуйте посмотреть ее через призму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подхода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 этом случае ваше привычное поведение и восприятие выберет новый импульс для принятия нового решения.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несколько мотивирующих факторов для вашего ребенка: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Начните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психологическую подготовку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прямо сейчас. Ребенку важно услышать и считать родительское спокойствие, уверенность, разрешение на ошибки, принятие в любом его проявлении.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Постарайтесь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придерживаться учебного расписания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Вставать и ложиться в определенное время, обед и отдых, сократите время гаджетов, внесите обязательно время физической активности, прогулки на свежем воздухе.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Обустройте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рабочее 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возможно, необходимо сделать перестановку, обязательно убрать игрушки или отвлекающие предметы в шкаф или другую комнату.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Изучите более детально, как будет проходить сам процесс обучения, желательно в игровой форме провести пару занятий, для того чтобы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снизить уровень тревожности.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Проведите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собрание с членами семьи,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того чтобы установить определенные условия для благоприятного прохождения учебного процесса.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Заранее договоритесь, к кому ребенок может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обращаться за 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 время занятий.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 также необходимо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придерживаться расписания.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 родителям и деткам хочется пожелать позитивной и скорейшей адаптации к новым условиям учебного процесса, и не забывайте: социализация — важный процесс в формировании личности. Не ограничивайте детей в общении со сверстниками, при этом придерживайтесь всех санитарных норм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Семейный и детский психолог Ольга Мустафина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родителям подготовить себя и ребенка к новым реалиям учебы? Вот несколько рекомендаций: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Напоминайте о правилах гигиены. Прежде всего, объясните наглядно, для чего нужно мыть руки и соблюдать социальную дистанцию. Если ребенок не понимает смысла правил, он не будет их соблюдать. Лучше ежедневно подтверждать важность гигиены на собственном примере.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Обеспечьте ребенка необходимыми средствами безопасности. Даже если в школах появятся дозаторы с дезинфицирующим гелем, лучше снабдить школьника личным антисептиком. Каждый день кладите в рюкзак новую маску.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Избегайте очереди на входе. Старайтесь приходить в школу заранее — так можно избежать очередей при измерении температуры. По возможности не заходите в школу, чтобы не затруднять пропускной поток.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оставайтесь дома. Если у вас, вашей семьи или ребенка замечены признаки респираторных заболеваний, оставайтесь дома и обращайтесь к специалисту. Не нужно рисковать здоровьем других детей и учителей.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Будьте готовы к цифровому взаимодействию. Необходимость снижения до минимума физических контактов приведет к тому, что часть социальных контактов будет переведена в дистанционный формат, например, общение всех членов образовательного процесса (родителей, учителей, администрации школы). Такое мнение выразили эксперты отрасли во время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Августовка Учи.ру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за период самоизоляции цифровые родительские собрания уже показали свою эффективность — высокую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онлайн-встречи, быструю обратную связь между учителями, учениками и родителями. Чтобы общение было эффективным, участникам придется осваивать цифровой этикет: например, строго соблюдать тематику обсуждения, правильно формулировать и адресовать вопросы.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Будьте терпимы по отношению к учителям. У них кратно возросла нагрузка, связанная не только с подготовкой к урокам, но и с проверкой домашних и контрольных работ в дистанционном формате. Это иной вид деятельности, который сейчас все чаще относят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цифровой дидактике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 пандемии показал, что впечатление от дистанционного обучения и качества образования было тем выше, чем лучше была налажена коммуникация учителей и родителей.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Следующий учебный год потребует много усилий как со стороны администрации школы и учителей, так и самих школьников и их родителей. Важно понимать, что соблюдение правил в условиях COVID-19 — не локальная норма, а общепринятая непрерывная практика. Успех школьной системы будет зависеть и от гибкости всех заинтересованных сторон, умения находить общий язык и при необходимости переключаться между онлайн- и офлайн-каналами общения и учебы.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Подробнее на РБК:</w:t>
        <w:br/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https://trends.rbc.ru/trends/education/5f3f74609a7947ccf690a9e9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nsportal.ru/ilyasova-almira-ahmetovna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www.google.com/url?q=http://www.koob.ru/freud_zigmind&amp;sa=D&amp;ust=1588104649454000" Id="docRId0" Type="http://schemas.openxmlformats.org/officeDocument/2006/relationships/hyperlink"/><Relationship TargetMode="External" Target="https://trends.rbc.ru/trends/education/5f3f74609a7947ccf690a9e9" Id="docRId2" Type="http://schemas.openxmlformats.org/officeDocument/2006/relationships/hyperlink"/><Relationship Target="styles.xml" Id="docRId4" Type="http://schemas.openxmlformats.org/officeDocument/2006/relationships/styles"/></Relationships>
</file>